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4FD" w:rsidRDefault="00A8321E" w:rsidP="00A8321E">
      <w:pPr>
        <w:pStyle w:val="NoSpacing"/>
      </w:pPr>
      <w:r>
        <w:t>Name</w:t>
      </w:r>
      <w:proofErr w:type="gramStart"/>
      <w:r>
        <w:t>:_</w:t>
      </w:r>
      <w:proofErr w:type="gramEnd"/>
      <w:r>
        <w:t>__________________________________________</w:t>
      </w:r>
      <w:r>
        <w:tab/>
        <w:t>Period:____</w:t>
      </w:r>
      <w:r>
        <w:tab/>
      </w:r>
      <w:r>
        <w:tab/>
        <w:t>Date:_______</w:t>
      </w:r>
    </w:p>
    <w:p w:rsidR="00A8321E" w:rsidRPr="00A8321E" w:rsidRDefault="00A8321E" w:rsidP="00A8321E">
      <w:pPr>
        <w:pStyle w:val="NoSpacing"/>
        <w:rPr>
          <w:b/>
        </w:rPr>
      </w:pPr>
      <w:r w:rsidRPr="00A8321E">
        <w:rPr>
          <w:b/>
        </w:rPr>
        <w:t>Entering the World Stage</w:t>
      </w:r>
    </w:p>
    <w:p w:rsidR="00A8321E" w:rsidRDefault="00A8321E" w:rsidP="00A8321E">
      <w:pPr>
        <w:pStyle w:val="NoSpacing"/>
      </w:pPr>
    </w:p>
    <w:p w:rsidR="00CF27A1" w:rsidRDefault="00CF27A1" w:rsidP="00A8321E">
      <w:pPr>
        <w:pStyle w:val="NoSpacing"/>
      </w:pPr>
      <w:r w:rsidRPr="00CF27A1">
        <w:rPr>
          <w:b/>
          <w:u w:val="single"/>
        </w:rPr>
        <w:t>Directions:</w:t>
      </w:r>
      <w:r>
        <w:t xml:space="preserve">  Please read and mark up the Inside Story which introduces us to our next Unit on Imperialism.</w:t>
      </w:r>
      <w:r w:rsidR="008645F9">
        <w:t xml:space="preserve">  Then take a look at “The Fruits of Imperialism”.  Answer the questions that follow.</w:t>
      </w:r>
    </w:p>
    <w:p w:rsidR="008645F9" w:rsidRDefault="008645F9" w:rsidP="00A8321E">
      <w:pPr>
        <w:pStyle w:val="NoSpacing"/>
      </w:pPr>
    </w:p>
    <w:p w:rsidR="00CF27A1" w:rsidRPr="00CF27A1" w:rsidRDefault="00CF27A1" w:rsidP="00CF27A1">
      <w:pPr>
        <w:spacing w:after="0" w:line="240" w:lineRule="auto"/>
        <w:rPr>
          <w:rFonts w:ascii="Times New Roman" w:eastAsia="Times New Roman" w:hAnsi="Times New Roman" w:cs="Times New Roman"/>
          <w:b/>
          <w:bCs/>
          <w:color w:val="CC0033"/>
        </w:rPr>
      </w:pPr>
      <w:r w:rsidRPr="001D6711">
        <w:rPr>
          <w:rFonts w:ascii="Times New Roman" w:eastAsia="Times New Roman" w:hAnsi="Times New Roman" w:cs="Times New Roman"/>
          <w:b/>
          <w:bCs/>
          <w:color w:val="CC0033"/>
        </w:rPr>
        <w:t>THE INSIDE STORY</w:t>
      </w:r>
    </w:p>
    <w:p w:rsidR="00CF27A1" w:rsidRPr="00CF27A1" w:rsidRDefault="00CF27A1" w:rsidP="00CF27A1">
      <w:pPr>
        <w:spacing w:after="0" w:line="240" w:lineRule="auto"/>
        <w:rPr>
          <w:rFonts w:ascii="Arial" w:eastAsia="Times New Roman" w:hAnsi="Arial" w:cs="Arial"/>
          <w:color w:val="000000"/>
          <w:sz w:val="20"/>
          <w:szCs w:val="20"/>
        </w:rPr>
      </w:pPr>
      <w:bookmarkStart w:id="0" w:name="id_131_nav"/>
      <w:bookmarkEnd w:id="0"/>
      <w:r w:rsidRPr="00CF27A1">
        <w:rPr>
          <w:rFonts w:ascii="Arial" w:eastAsia="Times New Roman" w:hAnsi="Arial" w:cs="Arial"/>
          <w:b/>
          <w:bCs/>
          <w:i/>
          <w:iCs/>
          <w:color w:val="000000"/>
          <w:sz w:val="20"/>
          <w:szCs w:val="20"/>
        </w:rPr>
        <w:t>Why did the United States buy Alaska?</w:t>
      </w:r>
      <w:r w:rsidRPr="00CF27A1">
        <w:rPr>
          <w:rFonts w:ascii="Arial" w:eastAsia="Times New Roman" w:hAnsi="Arial" w:cs="Arial"/>
          <w:color w:val="000000"/>
          <w:sz w:val="20"/>
          <w:szCs w:val="20"/>
        </w:rPr>
        <w:t> In the 1890s the United States seemed to be off to a late start in the scramble for colonial possessions. European nations were already busily adding new colonies to their empires. The United States, though, had actually taken its first step toward imperialism back in 1867. While European nations were looking toward Africa and Asia, the United States was expanding in North America and the Pacific.</w:t>
      </w:r>
    </w:p>
    <w:p w:rsidR="00CF27A1" w:rsidRPr="00CF27A1" w:rsidRDefault="00CF27A1" w:rsidP="00CF27A1">
      <w:pPr>
        <w:spacing w:after="0" w:line="240" w:lineRule="auto"/>
        <w:rPr>
          <w:rFonts w:ascii="Arial" w:eastAsia="Times New Roman" w:hAnsi="Arial" w:cs="Arial"/>
          <w:color w:val="000000"/>
          <w:sz w:val="20"/>
          <w:szCs w:val="20"/>
        </w:rPr>
      </w:pPr>
      <w:bookmarkStart w:id="1" w:name="id_132_nav"/>
      <w:bookmarkEnd w:id="1"/>
      <w:r w:rsidRPr="00CF27A1">
        <w:rPr>
          <w:rFonts w:ascii="Arial" w:eastAsia="Times New Roman" w:hAnsi="Arial" w:cs="Arial"/>
          <w:color w:val="000000"/>
          <w:sz w:val="20"/>
          <w:szCs w:val="20"/>
        </w:rPr>
        <w:t>     The huge Alaska landmass lies at the northwestern edge of North America, almost touching northeastern Russia. Russian fur traders were the first foreigners to settle there, in 1784. With a charter from Czar Paul I, the Russian-American Company served as Alaska’s government after 1799. Russian, British, and American fur traders all competed amicably. But by 1867, sea otters, which had the most valuable fur, were becoming scarce. In addition, Russia was struggling to recover from the Crimean War. Russia offered to sell the territory to the United States. </w:t>
      </w:r>
    </w:p>
    <w:p w:rsidR="00CF27A1" w:rsidRPr="00CF27A1" w:rsidRDefault="00CF27A1" w:rsidP="00CF27A1">
      <w:pPr>
        <w:spacing w:after="0" w:line="240" w:lineRule="auto"/>
        <w:rPr>
          <w:rFonts w:ascii="Arial" w:eastAsia="Times New Roman" w:hAnsi="Arial" w:cs="Arial"/>
          <w:color w:val="000000"/>
          <w:sz w:val="20"/>
          <w:szCs w:val="20"/>
        </w:rPr>
      </w:pPr>
      <w:bookmarkStart w:id="2" w:name="id_133_nav"/>
      <w:bookmarkEnd w:id="2"/>
      <w:r w:rsidRPr="00CF27A1">
        <w:rPr>
          <w:rFonts w:ascii="Arial" w:eastAsia="Times New Roman" w:hAnsi="Arial" w:cs="Arial"/>
          <w:color w:val="000000"/>
          <w:sz w:val="20"/>
          <w:szCs w:val="20"/>
        </w:rPr>
        <w:t>     At the time, William H. Seward was secretary of state for President Andrew Johnson. He had visions of an American empire and was eager to buy Alaska. He thought it had potential as a resource for fur, timber, and metals. He faced opposition from Congress, though. Unaware of Alaska’s rich mineral resources, many people regarded the territory as a frozen wasteland. </w:t>
      </w:r>
    </w:p>
    <w:p w:rsidR="00CF27A1" w:rsidRPr="00CF27A1" w:rsidRDefault="00CF27A1" w:rsidP="00CF27A1">
      <w:pPr>
        <w:spacing w:after="0" w:line="240" w:lineRule="auto"/>
        <w:rPr>
          <w:rFonts w:ascii="Arial" w:eastAsia="Times New Roman" w:hAnsi="Arial" w:cs="Arial"/>
          <w:color w:val="000000"/>
          <w:sz w:val="20"/>
          <w:szCs w:val="20"/>
        </w:rPr>
      </w:pPr>
      <w:bookmarkStart w:id="3" w:name="id_134_nav"/>
      <w:bookmarkEnd w:id="3"/>
      <w:r w:rsidRPr="00CF27A1">
        <w:rPr>
          <w:rFonts w:ascii="Arial" w:eastAsia="Times New Roman" w:hAnsi="Arial" w:cs="Arial"/>
          <w:color w:val="000000"/>
          <w:sz w:val="20"/>
          <w:szCs w:val="20"/>
        </w:rPr>
        <w:t>     Seward finally succeeded in buying Alaska for $7.2 million. Critics joked about Seward’s Folly and Seward’s Icebox. Later, though, after gold and oil were discovered in Alaska, Americans came to appreciate the bargain they’d gotten. </w:t>
      </w:r>
    </w:p>
    <w:p w:rsidR="00CF27A1" w:rsidRPr="00CF27A1" w:rsidRDefault="00CF27A1" w:rsidP="00CF27A1">
      <w:pPr>
        <w:spacing w:after="0" w:line="240" w:lineRule="auto"/>
        <w:rPr>
          <w:rFonts w:ascii="Arial" w:eastAsia="Times New Roman" w:hAnsi="Arial" w:cs="Arial"/>
          <w:color w:val="000000"/>
          <w:sz w:val="20"/>
          <w:szCs w:val="20"/>
        </w:rPr>
      </w:pPr>
      <w:bookmarkStart w:id="4" w:name="id_135_nav"/>
      <w:bookmarkEnd w:id="4"/>
      <w:r w:rsidRPr="00CF27A1">
        <w:rPr>
          <w:rFonts w:ascii="Arial" w:eastAsia="Times New Roman" w:hAnsi="Arial" w:cs="Arial"/>
          <w:color w:val="000000"/>
          <w:sz w:val="20"/>
          <w:szCs w:val="20"/>
        </w:rPr>
        <w:t>     Alaska was not Seward’s only smart acquisition. The very same year—1867— he snapped up the Midway Islands, strategically located west of Hawaii. </w:t>
      </w:r>
    </w:p>
    <w:p w:rsidR="00CF27A1" w:rsidRPr="00CF27A1" w:rsidRDefault="00CF27A1" w:rsidP="00CF27A1">
      <w:pPr>
        <w:spacing w:after="0" w:line="240" w:lineRule="auto"/>
        <w:rPr>
          <w:rFonts w:ascii="Times New Roman" w:eastAsia="Times New Roman" w:hAnsi="Times New Roman" w:cs="Times New Roman"/>
          <w:sz w:val="24"/>
          <w:szCs w:val="24"/>
        </w:rPr>
      </w:pPr>
      <w:bookmarkStart w:id="5" w:name="id_148_nav"/>
      <w:bookmarkEnd w:id="5"/>
    </w:p>
    <w:tbl>
      <w:tblPr>
        <w:tblW w:w="2299" w:type="pct"/>
        <w:tblCellSpacing w:w="0" w:type="dxa"/>
        <w:shd w:val="clear" w:color="auto" w:fill="FFFFCC"/>
        <w:tblCellMar>
          <w:left w:w="0" w:type="dxa"/>
          <w:right w:w="0" w:type="dxa"/>
        </w:tblCellMar>
        <w:tblLook w:val="04A0"/>
      </w:tblPr>
      <w:tblGrid>
        <w:gridCol w:w="4373"/>
      </w:tblGrid>
      <w:tr w:rsidR="00CF27A1" w:rsidRPr="00CF27A1" w:rsidTr="008645F9">
        <w:trPr>
          <w:trHeight w:val="283"/>
          <w:tblCellSpacing w:w="0" w:type="dxa"/>
        </w:trPr>
        <w:tc>
          <w:tcPr>
            <w:tcW w:w="0" w:type="auto"/>
            <w:shd w:val="clear" w:color="auto" w:fill="6699CC"/>
            <w:tcMar>
              <w:top w:w="45" w:type="dxa"/>
              <w:left w:w="75" w:type="dxa"/>
              <w:bottom w:w="45" w:type="dxa"/>
              <w:right w:w="75" w:type="dxa"/>
            </w:tcMar>
            <w:hideMark/>
          </w:tcPr>
          <w:p w:rsidR="00CF27A1" w:rsidRPr="00CF27A1" w:rsidRDefault="00CF27A1" w:rsidP="00CF27A1">
            <w:pPr>
              <w:spacing w:after="0" w:line="240" w:lineRule="auto"/>
              <w:divId w:val="803816320"/>
              <w:rPr>
                <w:rFonts w:ascii="Arial" w:eastAsia="Times New Roman" w:hAnsi="Arial" w:cs="Arial"/>
                <w:b/>
                <w:bCs/>
                <w:color w:val="FFFFFF"/>
                <w:sz w:val="32"/>
                <w:szCs w:val="32"/>
              </w:rPr>
            </w:pPr>
            <w:bookmarkStart w:id="6" w:name="id_139_nav"/>
            <w:bookmarkEnd w:id="6"/>
            <w:r w:rsidRPr="00CF27A1">
              <w:rPr>
                <w:rFonts w:ascii="Arial" w:eastAsia="Times New Roman" w:hAnsi="Arial" w:cs="Arial"/>
                <w:b/>
                <w:bCs/>
                <w:color w:val="FFFFFF"/>
                <w:sz w:val="32"/>
                <w:szCs w:val="32"/>
              </w:rPr>
              <w:t>The FRUITS of Imperialism</w:t>
            </w:r>
          </w:p>
        </w:tc>
      </w:tr>
    </w:tbl>
    <w:p w:rsidR="00CF27A1" w:rsidRPr="00CF27A1" w:rsidRDefault="00CF27A1" w:rsidP="00CF27A1">
      <w:pPr>
        <w:spacing w:after="0" w:line="240" w:lineRule="auto"/>
        <w:rPr>
          <w:rFonts w:ascii="Times New Roman" w:eastAsia="Times New Roman" w:hAnsi="Times New Roman" w:cs="Times New Roman"/>
          <w:vanish/>
          <w:sz w:val="24"/>
          <w:szCs w:val="24"/>
        </w:rPr>
      </w:pPr>
    </w:p>
    <w:tbl>
      <w:tblPr>
        <w:tblW w:w="3933" w:type="pct"/>
        <w:tblCellSpacing w:w="0" w:type="dxa"/>
        <w:tblCellMar>
          <w:left w:w="0" w:type="dxa"/>
          <w:right w:w="0" w:type="dxa"/>
        </w:tblCellMar>
        <w:tblLook w:val="04A0"/>
      </w:tblPr>
      <w:tblGrid>
        <w:gridCol w:w="7363"/>
      </w:tblGrid>
      <w:tr w:rsidR="00CF27A1" w:rsidRPr="00CF27A1" w:rsidTr="001D6711">
        <w:trPr>
          <w:trHeight w:val="4050"/>
          <w:tblCellSpacing w:w="0" w:type="dxa"/>
        </w:trPr>
        <w:tc>
          <w:tcPr>
            <w:tcW w:w="0" w:type="auto"/>
            <w:shd w:val="clear" w:color="auto" w:fill="FFFFCC"/>
            <w:tcMar>
              <w:top w:w="150" w:type="dxa"/>
              <w:left w:w="0" w:type="dxa"/>
              <w:bottom w:w="0" w:type="dxa"/>
              <w:right w:w="0" w:type="dxa"/>
            </w:tcMar>
            <w:hideMark/>
          </w:tcPr>
          <w:p w:rsidR="00CF27A1" w:rsidRPr="00CF27A1" w:rsidRDefault="00CF27A1" w:rsidP="00CF27A1">
            <w:pPr>
              <w:spacing w:after="0" w:line="240" w:lineRule="auto"/>
              <w:jc w:val="center"/>
              <w:rPr>
                <w:rFonts w:ascii="Times New Roman" w:eastAsia="Times New Roman" w:hAnsi="Times New Roman" w:cs="Times New Roman"/>
                <w:sz w:val="24"/>
                <w:szCs w:val="24"/>
              </w:rPr>
            </w:pPr>
            <w:bookmarkStart w:id="7" w:name="id_143_nav"/>
            <w:bookmarkEnd w:id="7"/>
            <w:r>
              <w:rPr>
                <w:rFonts w:ascii="Times New Roman" w:eastAsia="Times New Roman" w:hAnsi="Times New Roman" w:cs="Times New Roman"/>
                <w:noProof/>
                <w:sz w:val="24"/>
                <w:szCs w:val="24"/>
              </w:rPr>
              <w:drawing>
                <wp:inline distT="0" distB="0" distL="0" distR="0">
                  <wp:extent cx="2579194" cy="2562225"/>
                  <wp:effectExtent l="0" t="0" r="0" b="0"/>
                  <wp:docPr id="1" name="Picture 1" descr="The Fruits of Imperialism Credit: Library of Cong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_143" descr="The Fruits of Imperialism Credit: Library of Congress"/>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83890" cy="2566890"/>
                          </a:xfrm>
                          <a:prstGeom prst="rect">
                            <a:avLst/>
                          </a:prstGeom>
                          <a:noFill/>
                          <a:ln>
                            <a:noFill/>
                          </a:ln>
                        </pic:spPr>
                      </pic:pic>
                    </a:graphicData>
                  </a:graphic>
                </wp:inline>
              </w:drawing>
            </w:r>
          </w:p>
        </w:tc>
      </w:tr>
    </w:tbl>
    <w:p w:rsidR="00A8321E" w:rsidRDefault="0091241D" w:rsidP="00A8321E">
      <w:pPr>
        <w:pStyle w:val="NoSpacing"/>
      </w:pPr>
      <w:r>
        <w:t>1.  Based on your reading of the Inside Story, what do you think “</w:t>
      </w:r>
      <w:r w:rsidR="00180114">
        <w:t>I</w:t>
      </w:r>
      <w:r>
        <w:t>mperialism” is?  Define it in your own words.  Do not worry about being right or wrong!</w:t>
      </w:r>
    </w:p>
    <w:tbl>
      <w:tblPr>
        <w:tblStyle w:val="TableGrid"/>
        <w:tblW w:w="0" w:type="auto"/>
        <w:tblLook w:val="04A0"/>
      </w:tblPr>
      <w:tblGrid>
        <w:gridCol w:w="9576"/>
      </w:tblGrid>
      <w:tr w:rsidR="007E2BE5" w:rsidTr="007E2BE5">
        <w:tc>
          <w:tcPr>
            <w:tcW w:w="9576" w:type="dxa"/>
          </w:tcPr>
          <w:p w:rsidR="007E2BE5" w:rsidRDefault="007E2BE5" w:rsidP="00A8321E">
            <w:pPr>
              <w:pStyle w:val="NoSpacing"/>
            </w:pPr>
          </w:p>
          <w:p w:rsidR="007E2BE5" w:rsidRDefault="007E2BE5" w:rsidP="00A8321E">
            <w:pPr>
              <w:pStyle w:val="NoSpacing"/>
            </w:pPr>
          </w:p>
          <w:p w:rsidR="007E2BE5" w:rsidRDefault="007E2BE5" w:rsidP="00A8321E">
            <w:pPr>
              <w:pStyle w:val="NoSpacing"/>
            </w:pPr>
          </w:p>
        </w:tc>
      </w:tr>
    </w:tbl>
    <w:p w:rsidR="0091241D" w:rsidRDefault="0091241D" w:rsidP="00A8321E">
      <w:pPr>
        <w:pStyle w:val="NoSpacing"/>
      </w:pPr>
    </w:p>
    <w:p w:rsidR="0091241D" w:rsidRDefault="0091241D" w:rsidP="00A8321E">
      <w:pPr>
        <w:pStyle w:val="NoSpacing"/>
      </w:pPr>
      <w:r>
        <w:t xml:space="preserve">2.  </w:t>
      </w:r>
      <w:r w:rsidR="00180114">
        <w:t>Now, make a prediction.  What do you think this Unit is going to be about?</w:t>
      </w:r>
    </w:p>
    <w:tbl>
      <w:tblPr>
        <w:tblStyle w:val="TableGrid"/>
        <w:tblW w:w="0" w:type="auto"/>
        <w:tblLook w:val="04A0"/>
      </w:tblPr>
      <w:tblGrid>
        <w:gridCol w:w="9576"/>
      </w:tblGrid>
      <w:tr w:rsidR="007E2BE5" w:rsidTr="009B7096">
        <w:tc>
          <w:tcPr>
            <w:tcW w:w="9576" w:type="dxa"/>
          </w:tcPr>
          <w:p w:rsidR="007E2BE5" w:rsidRDefault="007E2BE5" w:rsidP="009B7096">
            <w:pPr>
              <w:pStyle w:val="NoSpacing"/>
            </w:pPr>
          </w:p>
          <w:p w:rsidR="007E2BE5" w:rsidRDefault="007E2BE5" w:rsidP="009B7096">
            <w:pPr>
              <w:pStyle w:val="NoSpacing"/>
            </w:pPr>
          </w:p>
          <w:p w:rsidR="007E2BE5" w:rsidRDefault="007E2BE5" w:rsidP="009B7096">
            <w:pPr>
              <w:pStyle w:val="NoSpacing"/>
            </w:pPr>
          </w:p>
          <w:p w:rsidR="007E2BE5" w:rsidRDefault="007E2BE5" w:rsidP="009B7096">
            <w:pPr>
              <w:pStyle w:val="NoSpacing"/>
            </w:pPr>
          </w:p>
          <w:p w:rsidR="007E2BE5" w:rsidRDefault="007E2BE5" w:rsidP="009B7096">
            <w:pPr>
              <w:pStyle w:val="NoSpacing"/>
            </w:pPr>
          </w:p>
        </w:tc>
      </w:tr>
    </w:tbl>
    <w:p w:rsidR="00180114" w:rsidRDefault="00180114" w:rsidP="00A8321E">
      <w:pPr>
        <w:pStyle w:val="NoSpacing"/>
      </w:pPr>
    </w:p>
    <w:p w:rsidR="00180114" w:rsidRDefault="00180114" w:rsidP="00A8321E">
      <w:pPr>
        <w:pStyle w:val="NoSpacing"/>
      </w:pPr>
      <w:r>
        <w:t>3.  What do YOU think….Should the United States have bo</w:t>
      </w:r>
      <w:r w:rsidR="008F3CEB">
        <w:t xml:space="preserve">ught Alaska?  Why or why not?  </w:t>
      </w:r>
      <w:r>
        <w:t xml:space="preserve">Should the U.S. be able to gain territory through </w:t>
      </w:r>
      <w:r w:rsidR="00367F72">
        <w:t>War/Conquest?  Should the U.S. have a military presence in other parts of the world?  Explain your answer.</w:t>
      </w:r>
    </w:p>
    <w:tbl>
      <w:tblPr>
        <w:tblStyle w:val="TableGrid"/>
        <w:tblW w:w="0" w:type="auto"/>
        <w:tblLook w:val="04A0"/>
      </w:tblPr>
      <w:tblGrid>
        <w:gridCol w:w="9576"/>
      </w:tblGrid>
      <w:tr w:rsidR="007E2BE5" w:rsidTr="009B7096">
        <w:tc>
          <w:tcPr>
            <w:tcW w:w="9576" w:type="dxa"/>
          </w:tcPr>
          <w:p w:rsidR="007E2BE5" w:rsidRDefault="007E2BE5" w:rsidP="009B7096">
            <w:pPr>
              <w:pStyle w:val="NoSpacing"/>
            </w:pPr>
          </w:p>
          <w:p w:rsidR="007E2BE5" w:rsidRDefault="007E2BE5" w:rsidP="009B7096">
            <w:pPr>
              <w:pStyle w:val="NoSpacing"/>
            </w:pPr>
          </w:p>
          <w:p w:rsidR="007E2BE5" w:rsidRDefault="007E2BE5" w:rsidP="009B7096">
            <w:pPr>
              <w:pStyle w:val="NoSpacing"/>
            </w:pPr>
          </w:p>
          <w:p w:rsidR="007E2BE5" w:rsidRDefault="007E2BE5" w:rsidP="009B7096">
            <w:pPr>
              <w:pStyle w:val="NoSpacing"/>
            </w:pPr>
          </w:p>
          <w:p w:rsidR="007E2BE5" w:rsidRDefault="007E2BE5" w:rsidP="009B7096">
            <w:pPr>
              <w:pStyle w:val="NoSpacing"/>
            </w:pPr>
          </w:p>
          <w:p w:rsidR="007E2BE5" w:rsidRDefault="007E2BE5" w:rsidP="009B7096">
            <w:pPr>
              <w:pStyle w:val="NoSpacing"/>
            </w:pPr>
          </w:p>
          <w:p w:rsidR="007E2BE5" w:rsidRDefault="007E2BE5" w:rsidP="009B7096">
            <w:pPr>
              <w:pStyle w:val="NoSpacing"/>
            </w:pPr>
          </w:p>
        </w:tc>
      </w:tr>
    </w:tbl>
    <w:p w:rsidR="008F3CEB" w:rsidRDefault="008F3CEB" w:rsidP="00A8321E">
      <w:pPr>
        <w:pStyle w:val="NoSpacing"/>
      </w:pPr>
    </w:p>
    <w:p w:rsidR="0090319B" w:rsidRDefault="008F3CEB" w:rsidP="00A8321E">
      <w:pPr>
        <w:pStyle w:val="NoSpacing"/>
      </w:pPr>
      <w:r>
        <w:t xml:space="preserve">4.  What is meant by the picture, </w:t>
      </w:r>
      <w:r w:rsidRPr="00CC769B">
        <w:rPr>
          <w:i/>
        </w:rPr>
        <w:t>The Fruits of Imperialism</w:t>
      </w:r>
      <w:r>
        <w:t>?</w:t>
      </w:r>
      <w:bookmarkStart w:id="8" w:name="_GoBack"/>
      <w:bookmarkEnd w:id="8"/>
    </w:p>
    <w:tbl>
      <w:tblPr>
        <w:tblStyle w:val="TableGrid"/>
        <w:tblW w:w="0" w:type="auto"/>
        <w:tblLook w:val="04A0"/>
      </w:tblPr>
      <w:tblGrid>
        <w:gridCol w:w="9576"/>
      </w:tblGrid>
      <w:tr w:rsidR="007E2BE5" w:rsidTr="009B7096">
        <w:tc>
          <w:tcPr>
            <w:tcW w:w="9576" w:type="dxa"/>
          </w:tcPr>
          <w:p w:rsidR="007E2BE5" w:rsidRDefault="007E2BE5" w:rsidP="009B7096">
            <w:pPr>
              <w:pStyle w:val="NoSpacing"/>
            </w:pPr>
          </w:p>
          <w:p w:rsidR="007E2BE5" w:rsidRDefault="007E2BE5" w:rsidP="009B7096">
            <w:pPr>
              <w:pStyle w:val="NoSpacing"/>
            </w:pPr>
          </w:p>
          <w:p w:rsidR="007E2BE5" w:rsidRDefault="007E2BE5" w:rsidP="009B7096">
            <w:pPr>
              <w:pStyle w:val="NoSpacing"/>
            </w:pPr>
          </w:p>
          <w:p w:rsidR="007E2BE5" w:rsidRDefault="007E2BE5" w:rsidP="009B7096">
            <w:pPr>
              <w:pStyle w:val="NoSpacing"/>
            </w:pPr>
          </w:p>
          <w:p w:rsidR="007E2BE5" w:rsidRDefault="007E2BE5" w:rsidP="009B7096">
            <w:pPr>
              <w:pStyle w:val="NoSpacing"/>
            </w:pPr>
          </w:p>
          <w:p w:rsidR="007E2BE5" w:rsidRDefault="007E2BE5" w:rsidP="009B7096">
            <w:pPr>
              <w:pStyle w:val="NoSpacing"/>
            </w:pPr>
          </w:p>
        </w:tc>
      </w:tr>
    </w:tbl>
    <w:p w:rsidR="0090319B" w:rsidRDefault="0090319B" w:rsidP="00A8321E">
      <w:pPr>
        <w:pStyle w:val="NoSpacing"/>
      </w:pPr>
    </w:p>
    <w:p w:rsidR="00CC311C" w:rsidRDefault="00CC311C" w:rsidP="00A8321E">
      <w:pPr>
        <w:pStyle w:val="NoSpacing"/>
      </w:pPr>
      <w:r>
        <w:t>5.  Please take Two Column Notes on the opening section on page 553 in your book:</w:t>
      </w:r>
    </w:p>
    <w:p w:rsidR="00CC311C" w:rsidRDefault="00CC311C" w:rsidP="00A8321E">
      <w:pPr>
        <w:pStyle w:val="NoSpacing"/>
      </w:pPr>
    </w:p>
    <w:tbl>
      <w:tblPr>
        <w:tblStyle w:val="TableGrid"/>
        <w:tblW w:w="0" w:type="auto"/>
        <w:tblLook w:val="04A0"/>
      </w:tblPr>
      <w:tblGrid>
        <w:gridCol w:w="3438"/>
        <w:gridCol w:w="6138"/>
      </w:tblGrid>
      <w:tr w:rsidR="00CC311C" w:rsidTr="00CC311C">
        <w:tc>
          <w:tcPr>
            <w:tcW w:w="3438" w:type="dxa"/>
          </w:tcPr>
          <w:p w:rsidR="00CC311C" w:rsidRPr="00CC311C" w:rsidRDefault="00CC311C" w:rsidP="00A8321E">
            <w:pPr>
              <w:pStyle w:val="NoSpacing"/>
              <w:rPr>
                <w:sz w:val="28"/>
                <w:szCs w:val="28"/>
              </w:rPr>
            </w:pPr>
            <w:r w:rsidRPr="00CC311C">
              <w:rPr>
                <w:sz w:val="28"/>
                <w:szCs w:val="28"/>
              </w:rPr>
              <w:t>CCQ’s</w:t>
            </w:r>
          </w:p>
        </w:tc>
        <w:tc>
          <w:tcPr>
            <w:tcW w:w="6138" w:type="dxa"/>
          </w:tcPr>
          <w:p w:rsidR="00CC311C" w:rsidRPr="00CC311C" w:rsidRDefault="00CC311C" w:rsidP="00A8321E">
            <w:pPr>
              <w:pStyle w:val="NoSpacing"/>
              <w:rPr>
                <w:sz w:val="28"/>
                <w:szCs w:val="28"/>
              </w:rPr>
            </w:pPr>
            <w:r w:rsidRPr="00CC311C">
              <w:rPr>
                <w:sz w:val="28"/>
                <w:szCs w:val="28"/>
              </w:rPr>
              <w:t>Notes:</w:t>
            </w:r>
          </w:p>
        </w:tc>
      </w:tr>
      <w:tr w:rsidR="00CC311C" w:rsidTr="00CC311C">
        <w:tc>
          <w:tcPr>
            <w:tcW w:w="3438" w:type="dxa"/>
          </w:tcPr>
          <w:p w:rsidR="00CC311C" w:rsidRDefault="00CC311C" w:rsidP="00A8321E">
            <w:pPr>
              <w:pStyle w:val="NoSpacing"/>
            </w:pPr>
          </w:p>
        </w:tc>
        <w:tc>
          <w:tcPr>
            <w:tcW w:w="6138" w:type="dxa"/>
          </w:tcPr>
          <w:p w:rsidR="00CC311C" w:rsidRDefault="00CC311C" w:rsidP="00A8321E">
            <w:pPr>
              <w:pStyle w:val="NoSpacing"/>
              <w:rPr>
                <w:b/>
                <w:u w:val="single"/>
              </w:rPr>
            </w:pPr>
            <w:r w:rsidRPr="00CC311C">
              <w:rPr>
                <w:b/>
                <w:u w:val="single"/>
              </w:rPr>
              <w:t>Imperialist Activity:</w:t>
            </w:r>
          </w:p>
          <w:p w:rsidR="00CC311C" w:rsidRDefault="00CC311C" w:rsidP="00A8321E">
            <w:pPr>
              <w:pStyle w:val="NoSpacing"/>
              <w:rPr>
                <w:b/>
                <w:u w:val="single"/>
              </w:rPr>
            </w:pPr>
          </w:p>
          <w:p w:rsidR="00CC311C" w:rsidRDefault="00CC311C" w:rsidP="00A8321E">
            <w:pPr>
              <w:pStyle w:val="NoSpacing"/>
              <w:rPr>
                <w:b/>
                <w:u w:val="single"/>
              </w:rPr>
            </w:pPr>
          </w:p>
          <w:p w:rsidR="00CC311C" w:rsidRDefault="00CC311C" w:rsidP="00A8321E">
            <w:pPr>
              <w:pStyle w:val="NoSpacing"/>
              <w:rPr>
                <w:b/>
                <w:u w:val="single"/>
              </w:rPr>
            </w:pPr>
          </w:p>
          <w:p w:rsidR="00CC311C" w:rsidRDefault="00CC311C" w:rsidP="00A8321E">
            <w:pPr>
              <w:pStyle w:val="NoSpacing"/>
              <w:rPr>
                <w:b/>
                <w:u w:val="single"/>
              </w:rPr>
            </w:pPr>
          </w:p>
          <w:p w:rsidR="00CC311C" w:rsidRDefault="00CC311C" w:rsidP="00A8321E">
            <w:pPr>
              <w:pStyle w:val="NoSpacing"/>
              <w:rPr>
                <w:b/>
                <w:u w:val="single"/>
              </w:rPr>
            </w:pPr>
          </w:p>
          <w:p w:rsidR="00CC311C" w:rsidRDefault="00CC311C" w:rsidP="00A8321E">
            <w:pPr>
              <w:pStyle w:val="NoSpacing"/>
              <w:rPr>
                <w:b/>
                <w:u w:val="single"/>
              </w:rPr>
            </w:pPr>
          </w:p>
          <w:p w:rsidR="00CC311C" w:rsidRDefault="00CC311C" w:rsidP="00A8321E">
            <w:pPr>
              <w:pStyle w:val="NoSpacing"/>
              <w:rPr>
                <w:b/>
                <w:u w:val="single"/>
              </w:rPr>
            </w:pPr>
          </w:p>
          <w:p w:rsidR="00CC311C" w:rsidRDefault="00CC311C" w:rsidP="00A8321E">
            <w:pPr>
              <w:pStyle w:val="NoSpacing"/>
              <w:rPr>
                <w:b/>
                <w:u w:val="single"/>
              </w:rPr>
            </w:pPr>
          </w:p>
          <w:p w:rsidR="001D6711" w:rsidRDefault="001D6711" w:rsidP="00A8321E">
            <w:pPr>
              <w:pStyle w:val="NoSpacing"/>
              <w:rPr>
                <w:b/>
                <w:u w:val="single"/>
              </w:rPr>
            </w:pPr>
          </w:p>
          <w:p w:rsidR="001D6711" w:rsidRDefault="001D6711" w:rsidP="00A8321E">
            <w:pPr>
              <w:pStyle w:val="NoSpacing"/>
              <w:rPr>
                <w:b/>
                <w:u w:val="single"/>
              </w:rPr>
            </w:pPr>
          </w:p>
          <w:p w:rsidR="001D6711" w:rsidRDefault="001D6711" w:rsidP="00A8321E">
            <w:pPr>
              <w:pStyle w:val="NoSpacing"/>
              <w:rPr>
                <w:b/>
                <w:u w:val="single"/>
              </w:rPr>
            </w:pPr>
          </w:p>
          <w:p w:rsidR="001D6711" w:rsidRDefault="001D6711" w:rsidP="00A8321E">
            <w:pPr>
              <w:pStyle w:val="NoSpacing"/>
              <w:rPr>
                <w:b/>
                <w:u w:val="single"/>
              </w:rPr>
            </w:pPr>
          </w:p>
          <w:p w:rsidR="001D6711" w:rsidRDefault="001D6711" w:rsidP="00A8321E">
            <w:pPr>
              <w:pStyle w:val="NoSpacing"/>
              <w:rPr>
                <w:b/>
                <w:u w:val="single"/>
              </w:rPr>
            </w:pPr>
          </w:p>
          <w:p w:rsidR="00CC311C" w:rsidRDefault="00CC311C" w:rsidP="00A8321E">
            <w:pPr>
              <w:pStyle w:val="NoSpacing"/>
              <w:rPr>
                <w:b/>
                <w:u w:val="single"/>
              </w:rPr>
            </w:pPr>
          </w:p>
          <w:p w:rsidR="00CC311C" w:rsidRPr="00CC311C" w:rsidRDefault="00CC311C" w:rsidP="00A8321E">
            <w:pPr>
              <w:pStyle w:val="NoSpacing"/>
              <w:rPr>
                <w:b/>
                <w:u w:val="single"/>
              </w:rPr>
            </w:pPr>
          </w:p>
        </w:tc>
      </w:tr>
    </w:tbl>
    <w:p w:rsidR="00CC311C" w:rsidRDefault="00CC311C" w:rsidP="00A8321E">
      <w:pPr>
        <w:pStyle w:val="NoSpacing"/>
      </w:pPr>
    </w:p>
    <w:sectPr w:rsidR="00CC311C" w:rsidSect="0069116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F1D6C"/>
    <w:rsid w:val="00180114"/>
    <w:rsid w:val="001D6711"/>
    <w:rsid w:val="00367F72"/>
    <w:rsid w:val="00691161"/>
    <w:rsid w:val="007E2BE5"/>
    <w:rsid w:val="008645F9"/>
    <w:rsid w:val="008F3CEB"/>
    <w:rsid w:val="0090319B"/>
    <w:rsid w:val="0091241D"/>
    <w:rsid w:val="00A74DA5"/>
    <w:rsid w:val="00A8321E"/>
    <w:rsid w:val="00CC311C"/>
    <w:rsid w:val="00CC769B"/>
    <w:rsid w:val="00CF14FD"/>
    <w:rsid w:val="00CF27A1"/>
    <w:rsid w:val="00DF1D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BE5"/>
  </w:style>
  <w:style w:type="paragraph" w:styleId="Heading1">
    <w:name w:val="heading 1"/>
    <w:basedOn w:val="Normal"/>
    <w:next w:val="Normal"/>
    <w:link w:val="Heading1Char"/>
    <w:uiPriority w:val="9"/>
    <w:qFormat/>
    <w:rsid w:val="00A832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21E"/>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A8321E"/>
    <w:pPr>
      <w:spacing w:after="0" w:line="240" w:lineRule="auto"/>
    </w:pPr>
  </w:style>
  <w:style w:type="character" w:styleId="Strong">
    <w:name w:val="Strong"/>
    <w:basedOn w:val="DefaultParagraphFont"/>
    <w:uiPriority w:val="22"/>
    <w:qFormat/>
    <w:rsid w:val="00CF27A1"/>
    <w:rPr>
      <w:b/>
      <w:bCs/>
    </w:rPr>
  </w:style>
  <w:style w:type="character" w:customStyle="1" w:styleId="apple-converted-space">
    <w:name w:val="apple-converted-space"/>
    <w:basedOn w:val="DefaultParagraphFont"/>
    <w:rsid w:val="00CF27A1"/>
  </w:style>
  <w:style w:type="paragraph" w:styleId="BalloonText">
    <w:name w:val="Balloon Text"/>
    <w:basedOn w:val="Normal"/>
    <w:link w:val="BalloonTextChar"/>
    <w:uiPriority w:val="99"/>
    <w:semiHidden/>
    <w:unhideWhenUsed/>
    <w:rsid w:val="00CF2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27A1"/>
    <w:rPr>
      <w:rFonts w:ascii="Tahoma" w:hAnsi="Tahoma" w:cs="Tahoma"/>
      <w:sz w:val="16"/>
      <w:szCs w:val="16"/>
    </w:rPr>
  </w:style>
  <w:style w:type="table" w:styleId="TableGrid">
    <w:name w:val="Table Grid"/>
    <w:basedOn w:val="TableNormal"/>
    <w:uiPriority w:val="59"/>
    <w:rsid w:val="00CC31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BE5"/>
  </w:style>
  <w:style w:type="paragraph" w:styleId="Heading1">
    <w:name w:val="heading 1"/>
    <w:basedOn w:val="Normal"/>
    <w:next w:val="Normal"/>
    <w:link w:val="Heading1Char"/>
    <w:uiPriority w:val="9"/>
    <w:qFormat/>
    <w:rsid w:val="00A832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21E"/>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A8321E"/>
    <w:pPr>
      <w:spacing w:after="0" w:line="240" w:lineRule="auto"/>
    </w:pPr>
  </w:style>
  <w:style w:type="character" w:styleId="Strong">
    <w:name w:val="Strong"/>
    <w:basedOn w:val="DefaultParagraphFont"/>
    <w:uiPriority w:val="22"/>
    <w:qFormat/>
    <w:rsid w:val="00CF27A1"/>
    <w:rPr>
      <w:b/>
      <w:bCs/>
    </w:rPr>
  </w:style>
  <w:style w:type="character" w:customStyle="1" w:styleId="apple-converted-space">
    <w:name w:val="apple-converted-space"/>
    <w:basedOn w:val="DefaultParagraphFont"/>
    <w:rsid w:val="00CF27A1"/>
  </w:style>
  <w:style w:type="paragraph" w:styleId="BalloonText">
    <w:name w:val="Balloon Text"/>
    <w:basedOn w:val="Normal"/>
    <w:link w:val="BalloonTextChar"/>
    <w:uiPriority w:val="99"/>
    <w:semiHidden/>
    <w:unhideWhenUsed/>
    <w:rsid w:val="00CF2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27A1"/>
    <w:rPr>
      <w:rFonts w:ascii="Tahoma" w:hAnsi="Tahoma" w:cs="Tahoma"/>
      <w:sz w:val="16"/>
      <w:szCs w:val="16"/>
    </w:rPr>
  </w:style>
  <w:style w:type="table" w:styleId="TableGrid">
    <w:name w:val="Table Grid"/>
    <w:basedOn w:val="TableNormal"/>
    <w:uiPriority w:val="59"/>
    <w:rsid w:val="00CC31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2405583">
      <w:bodyDiv w:val="1"/>
      <w:marLeft w:val="0"/>
      <w:marRight w:val="0"/>
      <w:marTop w:val="0"/>
      <w:marBottom w:val="0"/>
      <w:divBdr>
        <w:top w:val="none" w:sz="0" w:space="0" w:color="auto"/>
        <w:left w:val="none" w:sz="0" w:space="0" w:color="auto"/>
        <w:bottom w:val="none" w:sz="0" w:space="0" w:color="auto"/>
        <w:right w:val="none" w:sz="0" w:space="0" w:color="auto"/>
      </w:divBdr>
      <w:divsChild>
        <w:div w:id="1822313284">
          <w:marLeft w:val="0"/>
          <w:marRight w:val="0"/>
          <w:marTop w:val="0"/>
          <w:marBottom w:val="0"/>
          <w:divBdr>
            <w:top w:val="none" w:sz="0" w:space="0" w:color="auto"/>
            <w:left w:val="none" w:sz="0" w:space="0" w:color="auto"/>
            <w:bottom w:val="none" w:sz="0" w:space="0" w:color="auto"/>
            <w:right w:val="none" w:sz="0" w:space="0" w:color="auto"/>
          </w:divBdr>
        </w:div>
        <w:div w:id="142545095">
          <w:marLeft w:val="0"/>
          <w:marRight w:val="0"/>
          <w:marTop w:val="0"/>
          <w:marBottom w:val="0"/>
          <w:divBdr>
            <w:top w:val="none" w:sz="0" w:space="0" w:color="auto"/>
            <w:left w:val="none" w:sz="0" w:space="0" w:color="auto"/>
            <w:bottom w:val="none" w:sz="0" w:space="0" w:color="auto"/>
            <w:right w:val="none" w:sz="0" w:space="0" w:color="auto"/>
          </w:divBdr>
        </w:div>
        <w:div w:id="698819203">
          <w:marLeft w:val="0"/>
          <w:marRight w:val="0"/>
          <w:marTop w:val="0"/>
          <w:marBottom w:val="0"/>
          <w:divBdr>
            <w:top w:val="none" w:sz="0" w:space="0" w:color="auto"/>
            <w:left w:val="none" w:sz="0" w:space="0" w:color="auto"/>
            <w:bottom w:val="none" w:sz="0" w:space="0" w:color="auto"/>
            <w:right w:val="none" w:sz="0" w:space="0" w:color="auto"/>
          </w:divBdr>
        </w:div>
        <w:div w:id="2112117449">
          <w:marLeft w:val="0"/>
          <w:marRight w:val="0"/>
          <w:marTop w:val="0"/>
          <w:marBottom w:val="0"/>
          <w:divBdr>
            <w:top w:val="none" w:sz="0" w:space="0" w:color="auto"/>
            <w:left w:val="none" w:sz="0" w:space="0" w:color="auto"/>
            <w:bottom w:val="none" w:sz="0" w:space="0" w:color="auto"/>
            <w:right w:val="none" w:sz="0" w:space="0" w:color="auto"/>
          </w:divBdr>
        </w:div>
        <w:div w:id="15616469">
          <w:marLeft w:val="0"/>
          <w:marRight w:val="0"/>
          <w:marTop w:val="0"/>
          <w:marBottom w:val="0"/>
          <w:divBdr>
            <w:top w:val="none" w:sz="0" w:space="0" w:color="auto"/>
            <w:left w:val="none" w:sz="0" w:space="0" w:color="auto"/>
            <w:bottom w:val="none" w:sz="0" w:space="0" w:color="auto"/>
            <w:right w:val="none" w:sz="0" w:space="0" w:color="auto"/>
          </w:divBdr>
        </w:div>
        <w:div w:id="258371186">
          <w:marLeft w:val="0"/>
          <w:marRight w:val="0"/>
          <w:marTop w:val="0"/>
          <w:marBottom w:val="0"/>
          <w:divBdr>
            <w:top w:val="none" w:sz="0" w:space="0" w:color="auto"/>
            <w:left w:val="none" w:sz="0" w:space="0" w:color="auto"/>
            <w:bottom w:val="none" w:sz="0" w:space="0" w:color="auto"/>
            <w:right w:val="none" w:sz="0" w:space="0" w:color="auto"/>
          </w:divBdr>
        </w:div>
        <w:div w:id="8038163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dmb</dc:creator>
  <cp:lastModifiedBy>Marsha Healy</cp:lastModifiedBy>
  <cp:revision>2</cp:revision>
  <dcterms:created xsi:type="dcterms:W3CDTF">2015-01-05T05:33:00Z</dcterms:created>
  <dcterms:modified xsi:type="dcterms:W3CDTF">2015-01-05T05:33:00Z</dcterms:modified>
</cp:coreProperties>
</file>